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The Nitrogen Cycle Webquest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on the link: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http://www.sites.ext.vt.edu/virtualfarm/flash_mov/nitrogencycleintro.swf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the article &amp; then answer the questions below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is nitrogen found?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type of  nitrogen fertilizer and how is it produced?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plants get their nitrogen?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when too much nitrogen from the field runoff and feedlot gets into the water?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are farmers stewards of the land?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sites.ext.vt.edu/virtualfarm/flash_mov/nitrogencycleintro.swf" TargetMode="External"/></Relationships>
</file>